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9" w:right="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317</wp:posOffset>
            </wp:positionH>
            <wp:positionV relativeFrom="paragraph">
              <wp:posOffset>635</wp:posOffset>
            </wp:positionV>
            <wp:extent cx="6119495" cy="66929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69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  <w:u w:val="single"/>
        </w:rPr>
      </w:pPr>
      <w:r w:rsidDel="00000000" w:rsidR="00000000" w:rsidRPr="00000000">
        <w:br w:type="column"/>
      </w:r>
      <w:r w:rsidDel="00000000" w:rsidR="00000000" w:rsidRPr="00000000">
        <w:rPr>
          <w:sz w:val="28"/>
          <w:szCs w:val="28"/>
          <w:u w:val="single"/>
          <w:rtl w:val="0"/>
        </w:rPr>
        <w:t xml:space="preserve">OŠ „ Dimitrije Todorović Kaplar “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rtl w:val="0"/>
        </w:rPr>
        <w:t xml:space="preserve">Knjaževac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Narudžbenica </w:t>
      </w:r>
      <w:r w:rsidDel="00000000" w:rsidR="00000000" w:rsidRPr="00000000">
        <w:rPr>
          <w:b w:val="1"/>
          <w:sz w:val="28"/>
          <w:szCs w:val="28"/>
          <w:rtl w:val="0"/>
        </w:rPr>
        <w:t xml:space="preserve">za  I  razred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KUPAC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sz w:val="20"/>
          <w:szCs w:val="20"/>
          <w:rtl w:val="0"/>
        </w:rPr>
        <w:t xml:space="preserve">PREZIME I IME RODITELJA</w:t>
      </w:r>
      <w:r w:rsidDel="00000000" w:rsidR="00000000" w:rsidRPr="00000000">
        <w:rPr>
          <w:rFonts w:ascii="Tahoma" w:cs="Tahoma" w:eastAsia="Tahoma" w:hAnsi="Tahoma"/>
          <w:b w:val="0"/>
          <w:sz w:val="22"/>
          <w:szCs w:val="22"/>
          <w:rtl w:val="0"/>
        </w:rPr>
        <w:t xml:space="preserve">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ahoma" w:cs="Tahoma" w:eastAsia="Tahoma" w:hAnsi="Tahoma"/>
          <w:b w:val="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0"/>
          <w:sz w:val="20"/>
          <w:szCs w:val="20"/>
          <w:rtl w:val="0"/>
        </w:rPr>
        <w:t xml:space="preserve">NAZIV ŠKOLE                    ___________________________________________________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sz w:val="20"/>
          <w:szCs w:val="20"/>
          <w:rtl w:val="0"/>
        </w:rPr>
        <w:t xml:space="preserve">PREZIME I IME UČENIKA   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sz w:val="20"/>
          <w:szCs w:val="20"/>
          <w:rtl w:val="0"/>
        </w:rPr>
        <w:t xml:space="preserve">ODELJE I RAZRED            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ULICA I BROJ                    ___________________________________________________</w:t>
      </w:r>
    </w:p>
    <w:p w:rsidR="00000000" w:rsidDel="00000000" w:rsidP="00000000" w:rsidRDefault="00000000" w:rsidRPr="00000000" w14:paraId="0000000C">
      <w:pPr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POŠTANSKI BROJ I MESTO ___________________________________________________</w:t>
      </w:r>
    </w:p>
    <w:p w:rsidR="00000000" w:rsidDel="00000000" w:rsidP="00000000" w:rsidRDefault="00000000" w:rsidRPr="00000000" w14:paraId="0000000D">
      <w:pPr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TELEFON                          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JMBG (RODITELJA)           ____________________________________________________</w:t>
      </w:r>
    </w:p>
    <w:p w:rsidR="00000000" w:rsidDel="00000000" w:rsidP="00000000" w:rsidRDefault="00000000" w:rsidRPr="00000000" w14:paraId="0000000F">
      <w:pPr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Kupac neopozivo naručuje i kupuje od Društva sa ograničenom odgovornošću za izdavačku delatnost „NOTA“ Knjaževac sledeće udžbenike:</w:t>
      </w:r>
    </w:p>
    <w:tbl>
      <w:tblPr>
        <w:tblStyle w:val="Table1"/>
        <w:tblW w:w="10137.0" w:type="dxa"/>
        <w:jc w:val="left"/>
        <w:tblInd w:w="-504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717"/>
        <w:gridCol w:w="1051"/>
        <w:gridCol w:w="1452"/>
        <w:gridCol w:w="4891"/>
        <w:gridCol w:w="840"/>
        <w:gridCol w:w="1186"/>
        <w:tblGridChange w:id="0">
          <w:tblGrid>
            <w:gridCol w:w="717"/>
            <w:gridCol w:w="1051"/>
            <w:gridCol w:w="1452"/>
            <w:gridCol w:w="4891"/>
            <w:gridCol w:w="840"/>
            <w:gridCol w:w="118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 br.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Šifra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Izdavačka kuća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Naslov udžbenika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Broj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kom.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sa PDV</w:t>
            </w:r>
          </w:p>
        </w:tc>
      </w:tr>
      <w:tr>
        <w:trPr>
          <w:trHeight w:val="262" w:hRule="atLeast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Srpski jezik 1 novi bukvar - udzbenik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770.00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1162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Srpski jezik 1 nastavni listovi uz bukvar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400.00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10300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Srpski jezik 1 čitanka 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770.00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1620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Srpski jezik 1 radna sveska uz čitanku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550.00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Matematika 1a radni udzbenik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750.00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1670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Matematika 1b radni udzbenik  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750.00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1045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Svet oko nas 1 radni udzbenik 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920.00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3122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vulkan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Likovna kultura 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990.00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3120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vulkan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Muzička kultura 1 udzbenik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670.00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80337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akronolo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Engleski - Our Discovery Island starter 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1250.00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80338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akronolo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Engleski - Our Discovery Island starter rad.sv. 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100.00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  <w:tab/>
        <w:tab/>
        <w:tab/>
        <w:tab/>
        <w:tab/>
      </w:r>
    </w:p>
    <w:tbl>
      <w:tblPr>
        <w:tblStyle w:val="Table2"/>
        <w:tblW w:w="3705.0" w:type="dxa"/>
        <w:jc w:val="left"/>
        <w:tblInd w:w="5921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650"/>
        <w:gridCol w:w="2055"/>
        <w:tblGridChange w:id="0">
          <w:tblGrid>
            <w:gridCol w:w="1650"/>
            <w:gridCol w:w="205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Ukupno sa PDV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Napomena: Porudžbine kompetirate zaokruživanjem rednog broja u tabeli ponudjenih udžbenika.</w:t>
      </w:r>
    </w:p>
    <w:p w:rsidR="00000000" w:rsidDel="00000000" w:rsidP="00000000" w:rsidRDefault="00000000" w:rsidRPr="00000000" w14:paraId="0000005E">
      <w:pPr>
        <w:ind w:left="-495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right="0" w:firstLine="0"/>
        <w:rPr>
          <w:rFonts w:ascii="Arial-BoldMT" w:cs="Arial-BoldMT" w:eastAsia="Arial-BoldMT" w:hAnsi="Arial-BoldMT"/>
          <w:b w:val="1"/>
          <w:color w:val="00000a"/>
          <w:sz w:val="21"/>
          <w:szCs w:val="21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a"/>
          <w:sz w:val="21"/>
          <w:szCs w:val="21"/>
          <w:rtl w:val="0"/>
        </w:rPr>
        <w:t xml:space="preserve">Način plaćanja u 4 (četiri) mesečne rate i to: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-BoldMT" w:cs="Arial-BoldMT" w:eastAsia="Arial-BoldMT" w:hAnsi="Arial-BoldMT"/>
          <w:b w:val="1"/>
          <w:color w:val="00000a"/>
          <w:sz w:val="21"/>
          <w:szCs w:val="21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a"/>
          <w:sz w:val="21"/>
          <w:szCs w:val="21"/>
          <w:rtl w:val="0"/>
        </w:rPr>
        <w:t xml:space="preserve"> prva rata       do 22.04.2020.                                    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-BoldMT" w:cs="Arial-BoldMT" w:eastAsia="Arial-BoldMT" w:hAnsi="Arial-BoldMT"/>
          <w:b w:val="1"/>
          <w:color w:val="00000a"/>
          <w:sz w:val="21"/>
          <w:szCs w:val="21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a"/>
          <w:sz w:val="21"/>
          <w:szCs w:val="21"/>
          <w:rtl w:val="0"/>
        </w:rPr>
        <w:t xml:space="preserve"> druga rata     do 22.05.2020.                                                      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-BoldMT" w:cs="Arial-BoldMT" w:eastAsia="Arial-BoldMT" w:hAnsi="Arial-BoldMT"/>
          <w:b w:val="1"/>
          <w:color w:val="00000a"/>
          <w:sz w:val="21"/>
          <w:szCs w:val="21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a"/>
          <w:sz w:val="21"/>
          <w:szCs w:val="21"/>
          <w:rtl w:val="0"/>
        </w:rPr>
        <w:t xml:space="preserve"> treća rata      do 15.06.2020.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-BoldMT" w:cs="Arial-BoldMT" w:eastAsia="Arial-BoldMT" w:hAnsi="Arial-BoldMT"/>
          <w:b w:val="1"/>
          <w:color w:val="00000a"/>
          <w:sz w:val="21"/>
          <w:szCs w:val="21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a"/>
          <w:sz w:val="21"/>
          <w:szCs w:val="21"/>
          <w:rtl w:val="0"/>
        </w:rPr>
        <w:t xml:space="preserve"> četvrta rata   do 10.07.2020.                                            </w:t>
      </w:r>
    </w:p>
    <w:p w:rsidR="00000000" w:rsidDel="00000000" w:rsidP="00000000" w:rsidRDefault="00000000" w:rsidRPr="00000000" w14:paraId="00000064">
      <w:pPr>
        <w:ind w:left="0" w:firstLine="0"/>
        <w:jc w:val="both"/>
        <w:rPr>
          <w:rFonts w:ascii="Arial-BoldMT" w:cs="Arial-BoldMT" w:eastAsia="Arial-BoldMT" w:hAnsi="Arial-BoldMT"/>
          <w:b w:val="1"/>
          <w:color w:val="00000a"/>
          <w:sz w:val="21"/>
          <w:szCs w:val="21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a"/>
          <w:sz w:val="21"/>
          <w:szCs w:val="21"/>
          <w:rtl w:val="0"/>
        </w:rPr>
        <w:t xml:space="preserve">                                                                                                              KUPAC</w:t>
      </w:r>
    </w:p>
    <w:p w:rsidR="00000000" w:rsidDel="00000000" w:rsidP="00000000" w:rsidRDefault="00000000" w:rsidRPr="00000000" w14:paraId="00000065">
      <w:pPr>
        <w:jc w:val="both"/>
        <w:rPr>
          <w:rFonts w:ascii="Arial-BoldMT" w:cs="Arial-BoldMT" w:eastAsia="Arial-BoldMT" w:hAnsi="Arial-BoldMT"/>
          <w:b w:val="1"/>
          <w:color w:val="00000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right="0" w:firstLine="0"/>
        <w:jc w:val="both"/>
        <w:rPr>
          <w:rFonts w:ascii="Arial-BoldMT" w:cs="Arial-BoldMT" w:eastAsia="Arial-BoldMT" w:hAnsi="Arial-BoldMT"/>
          <w:b w:val="1"/>
          <w:color w:val="00000a"/>
          <w:sz w:val="21"/>
          <w:szCs w:val="21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a"/>
          <w:sz w:val="21"/>
          <w:szCs w:val="21"/>
          <w:rtl w:val="0"/>
        </w:rPr>
        <w:t xml:space="preserve">                                                                                                    _____________________ </w:t>
      </w:r>
    </w:p>
    <w:p w:rsidR="00000000" w:rsidDel="00000000" w:rsidP="00000000" w:rsidRDefault="00000000" w:rsidRPr="00000000" w14:paraId="00000067">
      <w:pPr>
        <w:ind w:left="0" w:firstLine="0"/>
        <w:jc w:val="left"/>
        <w:rPr>
          <w:rFonts w:ascii="Arial-BoldMT" w:cs="Arial-BoldMT" w:eastAsia="Arial-BoldMT" w:hAnsi="Arial-BoldMT"/>
          <w:b w:val="1"/>
          <w:color w:val="00000a"/>
          <w:sz w:val="21"/>
          <w:szCs w:val="21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a"/>
          <w:sz w:val="21"/>
          <w:szCs w:val="21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</w:t>
      </w:r>
    </w:p>
    <w:sectPr>
      <w:pgSz w:h="16838" w:w="11906"/>
      <w:pgMar w:bottom="283" w:top="283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-BoldMT"/>
  <w:font w:name="Tahoma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sr-Latn-C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120" w:lineRule="auto"/>
    </w:pPr>
    <w:rPr>
      <w:i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